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2D7D" w:rsidRPr="00636666" w:rsidRDefault="000F2D7D" w:rsidP="000F2D7D">
      <w:pPr>
        <w:spacing w:line="360" w:lineRule="auto"/>
        <w:rPr>
          <w:rFonts w:cs="David"/>
          <w:b/>
          <w:bCs/>
          <w:sz w:val="28"/>
          <w:szCs w:val="28"/>
          <w:u w:val="single"/>
          <w:rtl/>
        </w:rPr>
      </w:pPr>
      <w:r>
        <w:rPr>
          <w:rFonts w:cs="David" w:hint="cs"/>
          <w:b/>
          <w:bCs/>
          <w:sz w:val="28"/>
          <w:szCs w:val="28"/>
          <w:u w:val="single"/>
          <w:rtl/>
        </w:rPr>
        <w:t xml:space="preserve">הודעה בדבר כוונה להתקשרות עם ספק כספק יחיד </w:t>
      </w:r>
    </w:p>
    <w:p w:rsidR="000F2D7D" w:rsidRPr="00636666" w:rsidRDefault="000F2D7D" w:rsidP="000F2D7D">
      <w:pPr>
        <w:spacing w:line="360" w:lineRule="auto"/>
        <w:jc w:val="center"/>
        <w:rPr>
          <w:rFonts w:cs="David"/>
          <w:sz w:val="4"/>
          <w:szCs w:val="4"/>
          <w:u w:val="single"/>
          <w:rtl/>
        </w:rPr>
      </w:pPr>
    </w:p>
    <w:p w:rsidR="000F2D7D" w:rsidRPr="00736A17" w:rsidRDefault="000F2D7D" w:rsidP="000F2D7D">
      <w:pPr>
        <w:spacing w:line="360" w:lineRule="auto"/>
        <w:rPr>
          <w:rFonts w:cs="David"/>
          <w:u w:val="single"/>
          <w:rtl/>
        </w:rPr>
      </w:pPr>
    </w:p>
    <w:p w:rsidR="000F2D7D" w:rsidRPr="00501C16" w:rsidRDefault="000F2D7D" w:rsidP="000F2D7D">
      <w:pPr>
        <w:spacing w:line="360" w:lineRule="auto"/>
        <w:rPr>
          <w:rFonts w:cs="David"/>
          <w:szCs w:val="24"/>
          <w:u w:val="single"/>
          <w:rtl/>
        </w:rPr>
      </w:pPr>
    </w:p>
    <w:p w:rsidR="000F2D7D" w:rsidRPr="00501C16" w:rsidRDefault="000F2D7D" w:rsidP="000F2D7D">
      <w:pPr>
        <w:spacing w:line="360" w:lineRule="auto"/>
        <w:rPr>
          <w:rFonts w:cs="David"/>
          <w:szCs w:val="24"/>
          <w:rtl/>
        </w:rPr>
      </w:pPr>
      <w:r w:rsidRPr="00501C16">
        <w:rPr>
          <w:rFonts w:cs="David" w:hint="eastAsia"/>
          <w:szCs w:val="24"/>
          <w:rtl/>
        </w:rPr>
        <w:t>הודעה</w:t>
      </w:r>
      <w:r w:rsidRPr="00501C16">
        <w:rPr>
          <w:rFonts w:cs="David"/>
          <w:szCs w:val="24"/>
          <w:rtl/>
        </w:rPr>
        <w:t xml:space="preserve"> </w:t>
      </w:r>
      <w:r w:rsidRPr="00501C16">
        <w:rPr>
          <w:rFonts w:cs="David" w:hint="eastAsia"/>
          <w:szCs w:val="24"/>
          <w:rtl/>
        </w:rPr>
        <w:t>בדבר</w:t>
      </w:r>
      <w:r w:rsidRPr="00501C16">
        <w:rPr>
          <w:rFonts w:cs="David"/>
          <w:szCs w:val="24"/>
          <w:rtl/>
        </w:rPr>
        <w:t xml:space="preserve"> </w:t>
      </w:r>
      <w:r w:rsidRPr="00501C16">
        <w:rPr>
          <w:rFonts w:cs="David" w:hint="eastAsia"/>
          <w:szCs w:val="24"/>
          <w:rtl/>
        </w:rPr>
        <w:t>כוונה</w:t>
      </w:r>
      <w:r w:rsidRPr="00501C16">
        <w:rPr>
          <w:rFonts w:cs="David"/>
          <w:szCs w:val="24"/>
          <w:rtl/>
        </w:rPr>
        <w:t xml:space="preserve"> </w:t>
      </w:r>
      <w:r w:rsidRPr="00501C16">
        <w:rPr>
          <w:rFonts w:cs="David" w:hint="eastAsia"/>
          <w:szCs w:val="24"/>
          <w:rtl/>
        </w:rPr>
        <w:t>להתקשרות</w:t>
      </w:r>
      <w:r w:rsidRPr="00501C16">
        <w:rPr>
          <w:rFonts w:cs="David"/>
          <w:szCs w:val="24"/>
          <w:rtl/>
        </w:rPr>
        <w:t xml:space="preserve"> </w:t>
      </w:r>
      <w:r w:rsidRPr="00501C16">
        <w:rPr>
          <w:rFonts w:cs="David" w:hint="eastAsia"/>
          <w:szCs w:val="24"/>
          <w:rtl/>
        </w:rPr>
        <w:t>עם</w:t>
      </w:r>
      <w:r w:rsidRPr="00501C16">
        <w:rPr>
          <w:rFonts w:cs="David"/>
          <w:szCs w:val="24"/>
          <w:rtl/>
        </w:rPr>
        <w:t xml:space="preserve"> </w:t>
      </w:r>
      <w:r w:rsidRPr="00501C16">
        <w:rPr>
          <w:rFonts w:cs="David" w:hint="eastAsia"/>
          <w:szCs w:val="24"/>
          <w:rtl/>
        </w:rPr>
        <w:t>ספק</w:t>
      </w:r>
      <w:r w:rsidRPr="00501C16">
        <w:rPr>
          <w:rFonts w:cs="David"/>
          <w:szCs w:val="24"/>
          <w:rtl/>
        </w:rPr>
        <w:t xml:space="preserve"> </w:t>
      </w:r>
      <w:r w:rsidRPr="00501C16">
        <w:rPr>
          <w:rFonts w:cs="David" w:hint="eastAsia"/>
          <w:szCs w:val="24"/>
          <w:rtl/>
        </w:rPr>
        <w:t>כספק</w:t>
      </w:r>
      <w:r w:rsidRPr="00501C16">
        <w:rPr>
          <w:rFonts w:cs="David"/>
          <w:szCs w:val="24"/>
          <w:rtl/>
        </w:rPr>
        <w:t xml:space="preserve"> </w:t>
      </w:r>
      <w:r w:rsidRPr="00501C16">
        <w:rPr>
          <w:rFonts w:cs="David" w:hint="eastAsia"/>
          <w:szCs w:val="24"/>
          <w:rtl/>
        </w:rPr>
        <w:t>יחיד</w:t>
      </w:r>
      <w:r>
        <w:rPr>
          <w:rFonts w:cs="David" w:hint="cs"/>
          <w:szCs w:val="24"/>
          <w:rtl/>
        </w:rPr>
        <w:t xml:space="preserve"> על פי תקנה (3)29 </w:t>
      </w:r>
      <w:proofErr w:type="spellStart"/>
      <w:r>
        <w:rPr>
          <w:rFonts w:cs="David" w:hint="cs"/>
          <w:szCs w:val="24"/>
          <w:rtl/>
        </w:rPr>
        <w:t>לתח"מ</w:t>
      </w:r>
      <w:proofErr w:type="spellEnd"/>
      <w:r>
        <w:rPr>
          <w:rFonts w:cs="David" w:hint="cs"/>
          <w:szCs w:val="24"/>
          <w:rtl/>
        </w:rPr>
        <w:t>.</w:t>
      </w:r>
    </w:p>
    <w:p w:rsidR="000F2D7D" w:rsidRPr="00501C16" w:rsidRDefault="000F2D7D" w:rsidP="000F2D7D">
      <w:pPr>
        <w:spacing w:line="360" w:lineRule="auto"/>
        <w:rPr>
          <w:rFonts w:cs="David"/>
          <w:szCs w:val="24"/>
          <w:rtl/>
        </w:rPr>
      </w:pPr>
    </w:p>
    <w:p w:rsidR="000F2D7D" w:rsidRPr="00501C16" w:rsidRDefault="000F2D7D" w:rsidP="000F2D7D">
      <w:pPr>
        <w:spacing w:line="360" w:lineRule="auto"/>
        <w:rPr>
          <w:rFonts w:cs="David"/>
          <w:szCs w:val="24"/>
          <w:rtl/>
        </w:rPr>
      </w:pPr>
      <w:r w:rsidRPr="00501C16">
        <w:rPr>
          <w:rFonts w:cs="David" w:hint="eastAsia"/>
          <w:szCs w:val="24"/>
          <w:rtl/>
        </w:rPr>
        <w:t>משרד</w:t>
      </w:r>
      <w:r w:rsidRPr="00501C16">
        <w:rPr>
          <w:rFonts w:cs="David"/>
          <w:szCs w:val="24"/>
          <w:rtl/>
        </w:rPr>
        <w:t xml:space="preserve"> החינוך מעוניין להתקשר עם  </w:t>
      </w:r>
      <w:r w:rsidRPr="00501C16">
        <w:rPr>
          <w:rFonts w:cs="David" w:hint="eastAsia"/>
          <w:szCs w:val="24"/>
          <w:rtl/>
        </w:rPr>
        <w:t>אוניברסיטת</w:t>
      </w:r>
      <w:r w:rsidRPr="00501C16">
        <w:rPr>
          <w:rFonts w:cs="David"/>
          <w:szCs w:val="24"/>
          <w:rtl/>
        </w:rPr>
        <w:t xml:space="preserve"> </w:t>
      </w:r>
      <w:r w:rsidRPr="00501C16">
        <w:rPr>
          <w:rFonts w:cs="David" w:hint="eastAsia"/>
          <w:szCs w:val="24"/>
          <w:rtl/>
        </w:rPr>
        <w:t>אריאל</w:t>
      </w:r>
      <w:r w:rsidRPr="00501C16">
        <w:rPr>
          <w:rFonts w:cs="David"/>
          <w:szCs w:val="24"/>
          <w:rtl/>
        </w:rPr>
        <w:t xml:space="preserve"> </w:t>
      </w:r>
      <w:r w:rsidRPr="00501C16">
        <w:rPr>
          <w:rFonts w:cs="David" w:hint="eastAsia"/>
          <w:szCs w:val="24"/>
          <w:rtl/>
        </w:rPr>
        <w:t>בשומרון</w:t>
      </w:r>
      <w:r w:rsidRPr="00501C16">
        <w:rPr>
          <w:rFonts w:cs="David"/>
          <w:szCs w:val="24"/>
          <w:rtl/>
        </w:rPr>
        <w:t xml:space="preserve"> (</w:t>
      </w:r>
      <w:proofErr w:type="spellStart"/>
      <w:r w:rsidRPr="00501C16">
        <w:rPr>
          <w:rFonts w:cs="David" w:hint="eastAsia"/>
          <w:szCs w:val="24"/>
          <w:rtl/>
        </w:rPr>
        <w:t>ע</w:t>
      </w:r>
      <w:r w:rsidRPr="00501C16">
        <w:rPr>
          <w:rFonts w:cs="David"/>
          <w:szCs w:val="24"/>
          <w:rtl/>
        </w:rPr>
        <w:t>"ר</w:t>
      </w:r>
      <w:proofErr w:type="spellEnd"/>
      <w:r w:rsidRPr="00501C16">
        <w:rPr>
          <w:rFonts w:cs="David"/>
          <w:szCs w:val="24"/>
          <w:rtl/>
        </w:rPr>
        <w:t>)</w:t>
      </w:r>
    </w:p>
    <w:p w:rsidR="000F2D7D" w:rsidRPr="00501C16" w:rsidRDefault="000F2D7D" w:rsidP="000F2D7D">
      <w:pPr>
        <w:spacing w:line="360" w:lineRule="auto"/>
        <w:rPr>
          <w:rFonts w:cs="David"/>
          <w:szCs w:val="24"/>
          <w:rtl/>
        </w:rPr>
      </w:pPr>
      <w:r w:rsidRPr="00501C16">
        <w:rPr>
          <w:rFonts w:cs="David"/>
          <w:szCs w:val="24"/>
          <w:rtl/>
        </w:rPr>
        <w:t xml:space="preserve"> 580-367-290</w:t>
      </w:r>
    </w:p>
    <w:p w:rsidR="000F2D7D" w:rsidRPr="00501C16" w:rsidRDefault="000F2D7D" w:rsidP="000F2D7D">
      <w:pPr>
        <w:spacing w:line="360" w:lineRule="auto"/>
        <w:rPr>
          <w:rFonts w:cs="David"/>
          <w:b/>
          <w:bCs/>
          <w:szCs w:val="24"/>
          <w:u w:val="single"/>
          <w:rtl/>
        </w:rPr>
      </w:pPr>
      <w:r w:rsidRPr="00501C16">
        <w:rPr>
          <w:rFonts w:cs="David" w:hint="eastAsia"/>
          <w:b/>
          <w:bCs/>
          <w:szCs w:val="24"/>
          <w:u w:val="single"/>
          <w:rtl/>
        </w:rPr>
        <w:t>ביצוע</w:t>
      </w:r>
      <w:r w:rsidRPr="00501C16">
        <w:rPr>
          <w:rFonts w:cs="David"/>
          <w:b/>
          <w:bCs/>
          <w:szCs w:val="24"/>
          <w:u w:val="single"/>
          <w:rtl/>
        </w:rPr>
        <w:t xml:space="preserve"> </w:t>
      </w:r>
      <w:r w:rsidRPr="00501C16">
        <w:rPr>
          <w:rFonts w:cs="David" w:hint="eastAsia"/>
          <w:b/>
          <w:bCs/>
          <w:szCs w:val="24"/>
          <w:u w:val="single"/>
          <w:rtl/>
        </w:rPr>
        <w:t>בדיקות</w:t>
      </w:r>
      <w:r w:rsidRPr="00501C16">
        <w:rPr>
          <w:rFonts w:cs="David"/>
          <w:b/>
          <w:bCs/>
          <w:szCs w:val="24"/>
          <w:u w:val="single"/>
          <w:rtl/>
        </w:rPr>
        <w:t xml:space="preserve"> </w:t>
      </w:r>
      <w:r w:rsidRPr="00501C16">
        <w:rPr>
          <w:rFonts w:cs="David" w:hint="eastAsia"/>
          <w:b/>
          <w:bCs/>
          <w:szCs w:val="24"/>
          <w:u w:val="single"/>
          <w:rtl/>
        </w:rPr>
        <w:t>לכ</w:t>
      </w:r>
      <w:r w:rsidRPr="00501C16">
        <w:rPr>
          <w:rFonts w:cs="David"/>
          <w:b/>
          <w:bCs/>
          <w:szCs w:val="24"/>
          <w:u w:val="single"/>
          <w:rtl/>
        </w:rPr>
        <w:t xml:space="preserve">-180 </w:t>
      </w:r>
      <w:r w:rsidRPr="00501C16">
        <w:rPr>
          <w:rFonts w:cs="David" w:hint="eastAsia"/>
          <w:b/>
          <w:bCs/>
          <w:szCs w:val="24"/>
          <w:u w:val="single"/>
          <w:rtl/>
        </w:rPr>
        <w:t>ספרי</w:t>
      </w:r>
      <w:r w:rsidRPr="00501C16">
        <w:rPr>
          <w:rFonts w:cs="David"/>
          <w:b/>
          <w:bCs/>
          <w:szCs w:val="24"/>
          <w:u w:val="single"/>
          <w:rtl/>
        </w:rPr>
        <w:t xml:space="preserve"> לימוד </w:t>
      </w:r>
      <w:r w:rsidRPr="00501C16">
        <w:rPr>
          <w:rFonts w:cs="David" w:hint="eastAsia"/>
          <w:b/>
          <w:bCs/>
          <w:szCs w:val="24"/>
          <w:u w:val="single"/>
          <w:rtl/>
        </w:rPr>
        <w:t>דיגיטליים</w:t>
      </w:r>
      <w:r w:rsidRPr="00501C16">
        <w:rPr>
          <w:rFonts w:cs="David"/>
          <w:b/>
          <w:bCs/>
          <w:szCs w:val="24"/>
          <w:u w:val="single"/>
          <w:rtl/>
        </w:rPr>
        <w:t xml:space="preserve"> </w:t>
      </w:r>
      <w:r w:rsidRPr="00501C16">
        <w:rPr>
          <w:rFonts w:cs="David" w:hint="eastAsia"/>
          <w:b/>
          <w:bCs/>
          <w:szCs w:val="24"/>
          <w:u w:val="single"/>
          <w:rtl/>
        </w:rPr>
        <w:t>לפי</w:t>
      </w:r>
      <w:r w:rsidRPr="00501C16">
        <w:rPr>
          <w:rFonts w:cs="David"/>
          <w:b/>
          <w:bCs/>
          <w:szCs w:val="24"/>
          <w:u w:val="single"/>
          <w:rtl/>
        </w:rPr>
        <w:t xml:space="preserve"> </w:t>
      </w:r>
      <w:r w:rsidRPr="00501C16">
        <w:rPr>
          <w:rFonts w:cs="David" w:hint="eastAsia"/>
          <w:b/>
          <w:bCs/>
          <w:szCs w:val="24"/>
          <w:u w:val="single"/>
          <w:rtl/>
        </w:rPr>
        <w:t>הטפסים</w:t>
      </w:r>
      <w:r w:rsidRPr="00501C16">
        <w:rPr>
          <w:rFonts w:cs="David"/>
          <w:b/>
          <w:bCs/>
          <w:szCs w:val="24"/>
          <w:u w:val="single"/>
          <w:rtl/>
        </w:rPr>
        <w:t xml:space="preserve"> </w:t>
      </w:r>
      <w:r w:rsidRPr="00501C16">
        <w:rPr>
          <w:rFonts w:cs="David" w:hint="eastAsia"/>
          <w:b/>
          <w:bCs/>
          <w:szCs w:val="24"/>
          <w:u w:val="single"/>
          <w:rtl/>
        </w:rPr>
        <w:t>בקישור</w:t>
      </w:r>
      <w:r w:rsidRPr="00501C16">
        <w:rPr>
          <w:rFonts w:cs="David"/>
          <w:b/>
          <w:bCs/>
          <w:szCs w:val="24"/>
          <w:u w:val="single"/>
          <w:rtl/>
        </w:rPr>
        <w:t>:</w:t>
      </w:r>
    </w:p>
    <w:p w:rsidR="000F2D7D" w:rsidRPr="00501C16" w:rsidRDefault="00D21FED" w:rsidP="000F2D7D">
      <w:pPr>
        <w:spacing w:line="360" w:lineRule="auto"/>
        <w:rPr>
          <w:rFonts w:cs="David"/>
          <w:b/>
          <w:bCs/>
          <w:szCs w:val="24"/>
          <w:u w:val="single"/>
          <w:rtl/>
        </w:rPr>
      </w:pPr>
      <w:hyperlink r:id="rId6" w:history="1">
        <w:r w:rsidR="000F2D7D" w:rsidRPr="00501C16">
          <w:rPr>
            <w:rStyle w:val="Hyperlink"/>
            <w:rFonts w:cs="David"/>
            <w:szCs w:val="24"/>
          </w:rPr>
          <w:t>http://cms.education.gov.il/EducationCMS/Units/MadaTech/ICTInEducation/TocenDigitali/bdika_tehnit.htm</w:t>
        </w:r>
      </w:hyperlink>
    </w:p>
    <w:p w:rsidR="000F2D7D" w:rsidRPr="00EC18C0" w:rsidRDefault="000F2D7D" w:rsidP="000F2D7D">
      <w:pPr>
        <w:pStyle w:val="a3"/>
        <w:numPr>
          <w:ilvl w:val="0"/>
          <w:numId w:val="1"/>
        </w:numPr>
        <w:spacing w:line="360" w:lineRule="auto"/>
        <w:rPr>
          <w:rFonts w:cs="David"/>
          <w:b/>
          <w:bCs/>
          <w:szCs w:val="24"/>
        </w:rPr>
      </w:pPr>
      <w:r w:rsidRPr="00EC18C0">
        <w:rPr>
          <w:rFonts w:cs="David" w:hint="eastAsia"/>
          <w:b/>
          <w:bCs/>
          <w:szCs w:val="24"/>
          <w:rtl/>
        </w:rPr>
        <w:t>בדיקת</w:t>
      </w:r>
      <w:r w:rsidRPr="00EC18C0">
        <w:rPr>
          <w:rFonts w:cs="David"/>
          <w:b/>
          <w:bCs/>
          <w:szCs w:val="24"/>
          <w:rtl/>
        </w:rPr>
        <w:t xml:space="preserve"> </w:t>
      </w:r>
      <w:r w:rsidRPr="00EC18C0">
        <w:rPr>
          <w:rFonts w:cs="David" w:hint="eastAsia"/>
          <w:b/>
          <w:bCs/>
          <w:szCs w:val="24"/>
          <w:rtl/>
        </w:rPr>
        <w:t>סף</w:t>
      </w:r>
    </w:p>
    <w:p w:rsidR="000F2D7D" w:rsidRPr="00EC18C0" w:rsidRDefault="000F2D7D" w:rsidP="000F2D7D">
      <w:pPr>
        <w:pStyle w:val="a3"/>
        <w:numPr>
          <w:ilvl w:val="0"/>
          <w:numId w:val="1"/>
        </w:numPr>
        <w:spacing w:line="360" w:lineRule="auto"/>
        <w:rPr>
          <w:rFonts w:cs="David"/>
          <w:b/>
          <w:bCs/>
          <w:szCs w:val="24"/>
        </w:rPr>
      </w:pPr>
      <w:r w:rsidRPr="00EC18C0">
        <w:rPr>
          <w:rFonts w:cs="David" w:hint="eastAsia"/>
          <w:b/>
          <w:bCs/>
          <w:szCs w:val="24"/>
          <w:rtl/>
        </w:rPr>
        <w:t>בדיקה</w:t>
      </w:r>
      <w:r w:rsidRPr="00EC18C0">
        <w:rPr>
          <w:rFonts w:cs="David"/>
          <w:b/>
          <w:bCs/>
          <w:szCs w:val="24"/>
          <w:rtl/>
        </w:rPr>
        <w:t xml:space="preserve"> </w:t>
      </w:r>
      <w:r w:rsidRPr="00EC18C0">
        <w:rPr>
          <w:rFonts w:cs="David" w:hint="eastAsia"/>
          <w:b/>
          <w:bCs/>
          <w:szCs w:val="24"/>
          <w:rtl/>
        </w:rPr>
        <w:t>מלאה</w:t>
      </w:r>
    </w:p>
    <w:p w:rsidR="000F2D7D" w:rsidRPr="00EC18C0" w:rsidRDefault="000F2D7D" w:rsidP="000F2D7D">
      <w:pPr>
        <w:pStyle w:val="a3"/>
        <w:numPr>
          <w:ilvl w:val="0"/>
          <w:numId w:val="1"/>
        </w:numPr>
        <w:spacing w:line="360" w:lineRule="auto"/>
        <w:rPr>
          <w:rFonts w:cs="David"/>
          <w:b/>
          <w:bCs/>
          <w:szCs w:val="24"/>
        </w:rPr>
      </w:pPr>
      <w:r w:rsidRPr="00EC18C0">
        <w:rPr>
          <w:rFonts w:cs="David" w:hint="eastAsia"/>
          <w:b/>
          <w:bCs/>
          <w:szCs w:val="24"/>
          <w:rtl/>
        </w:rPr>
        <w:t>חתימה</w:t>
      </w:r>
      <w:r w:rsidRPr="00EC18C0">
        <w:rPr>
          <w:rFonts w:cs="David"/>
          <w:b/>
          <w:bCs/>
          <w:szCs w:val="24"/>
          <w:rtl/>
        </w:rPr>
        <w:t xml:space="preserve"> </w:t>
      </w:r>
      <w:r w:rsidRPr="00EC18C0">
        <w:rPr>
          <w:rFonts w:cs="David" w:hint="eastAsia"/>
          <w:b/>
          <w:bCs/>
          <w:szCs w:val="24"/>
          <w:rtl/>
        </w:rPr>
        <w:t>על</w:t>
      </w:r>
      <w:r w:rsidRPr="00EC18C0">
        <w:rPr>
          <w:rFonts w:cs="David"/>
          <w:b/>
          <w:bCs/>
          <w:szCs w:val="24"/>
          <w:rtl/>
        </w:rPr>
        <w:t xml:space="preserve"> </w:t>
      </w:r>
      <w:r w:rsidRPr="00EC18C0">
        <w:rPr>
          <w:rFonts w:cs="David" w:hint="eastAsia"/>
          <w:b/>
          <w:bCs/>
          <w:szCs w:val="24"/>
          <w:rtl/>
        </w:rPr>
        <w:t>טפסים</w:t>
      </w:r>
      <w:r w:rsidRPr="00EC18C0">
        <w:rPr>
          <w:rFonts w:cs="David" w:hint="cs"/>
          <w:b/>
          <w:bCs/>
          <w:szCs w:val="24"/>
          <w:rtl/>
        </w:rPr>
        <w:t xml:space="preserve"> בעניינים</w:t>
      </w:r>
      <w:r w:rsidRPr="00EC18C0">
        <w:rPr>
          <w:rFonts w:cs="David"/>
          <w:b/>
          <w:bCs/>
          <w:szCs w:val="24"/>
          <w:rtl/>
        </w:rPr>
        <w:t xml:space="preserve"> </w:t>
      </w:r>
      <w:r w:rsidRPr="00EC18C0">
        <w:rPr>
          <w:rFonts w:cs="David" w:hint="eastAsia"/>
          <w:b/>
          <w:bCs/>
          <w:szCs w:val="24"/>
          <w:rtl/>
        </w:rPr>
        <w:t>משפטיים</w:t>
      </w:r>
    </w:p>
    <w:p w:rsidR="000F2D7D" w:rsidRPr="00EC18C0" w:rsidRDefault="000F2D7D" w:rsidP="000F2D7D">
      <w:pPr>
        <w:spacing w:line="360" w:lineRule="auto"/>
        <w:ind w:left="360"/>
        <w:rPr>
          <w:rFonts w:cs="David"/>
          <w:b/>
          <w:bCs/>
          <w:szCs w:val="24"/>
          <w:rtl/>
        </w:rPr>
      </w:pPr>
    </w:p>
    <w:p w:rsidR="000F2D7D" w:rsidRPr="00EC18C0" w:rsidRDefault="000F2D7D" w:rsidP="000F2D7D">
      <w:pPr>
        <w:spacing w:line="360" w:lineRule="auto"/>
        <w:rPr>
          <w:rFonts w:cs="David"/>
          <w:b/>
          <w:bCs/>
          <w:szCs w:val="24"/>
          <w:rtl/>
        </w:rPr>
      </w:pPr>
      <w:r w:rsidRPr="00EC18C0">
        <w:rPr>
          <w:rFonts w:cs="David"/>
          <w:b/>
          <w:bCs/>
          <w:szCs w:val="24"/>
          <w:rtl/>
        </w:rPr>
        <w:t xml:space="preserve"> זאת לתקופה שמיום 1.</w:t>
      </w:r>
      <w:r w:rsidRPr="00EC18C0">
        <w:rPr>
          <w:rFonts w:cs="David" w:hint="cs"/>
          <w:b/>
          <w:bCs/>
          <w:szCs w:val="24"/>
          <w:rtl/>
        </w:rPr>
        <w:t>7</w:t>
      </w:r>
      <w:r w:rsidRPr="00EC18C0">
        <w:rPr>
          <w:rFonts w:cs="David"/>
          <w:b/>
          <w:bCs/>
          <w:szCs w:val="24"/>
          <w:rtl/>
        </w:rPr>
        <w:t xml:space="preserve">.13 ועד 1.9.13. המשרד שומר על זכותו להאריך את ההתקשרות עד ליום 31.12.13, או עד לקבלת תוצאות המכרז החדש שפורסם, ככל שאלה תהיינה לפני 31.12.13. כמו כן  המשרד שומר על זכותו להרחיב את ההתקשרות </w:t>
      </w:r>
      <w:r w:rsidRPr="00EC18C0">
        <w:rPr>
          <w:rFonts w:cs="David" w:hint="cs"/>
          <w:b/>
          <w:bCs/>
          <w:szCs w:val="24"/>
          <w:rtl/>
        </w:rPr>
        <w:t>בהיקפים דומים.</w:t>
      </w:r>
    </w:p>
    <w:p w:rsidR="000F2D7D" w:rsidRPr="00EC18C0" w:rsidRDefault="000F2D7D" w:rsidP="000F2D7D">
      <w:pPr>
        <w:spacing w:line="360" w:lineRule="auto"/>
        <w:rPr>
          <w:rFonts w:cs="David"/>
          <w:b/>
          <w:bCs/>
          <w:szCs w:val="24"/>
          <w:rtl/>
        </w:rPr>
      </w:pPr>
      <w:r w:rsidRPr="00EC18C0">
        <w:rPr>
          <w:rFonts w:cs="David" w:hint="eastAsia"/>
          <w:b/>
          <w:bCs/>
          <w:szCs w:val="24"/>
          <w:rtl/>
        </w:rPr>
        <w:t>עלות</w:t>
      </w:r>
      <w:r w:rsidRPr="00EC18C0">
        <w:rPr>
          <w:rFonts w:cs="David"/>
          <w:b/>
          <w:bCs/>
          <w:szCs w:val="24"/>
          <w:rtl/>
        </w:rPr>
        <w:t xml:space="preserve"> בדיקתם של  180 </w:t>
      </w:r>
      <w:r w:rsidRPr="00EC18C0">
        <w:rPr>
          <w:rFonts w:cs="David" w:hint="eastAsia"/>
          <w:b/>
          <w:bCs/>
          <w:szCs w:val="24"/>
          <w:rtl/>
        </w:rPr>
        <w:t>ספרים</w:t>
      </w:r>
      <w:r w:rsidRPr="00EC18C0">
        <w:rPr>
          <w:rFonts w:cs="David"/>
          <w:b/>
          <w:bCs/>
          <w:szCs w:val="24"/>
          <w:rtl/>
        </w:rPr>
        <w:t xml:space="preserve"> עומדת על סך של 585,000</w:t>
      </w:r>
      <w:r w:rsidR="00AB4714" w:rsidRPr="00EC18C0">
        <w:rPr>
          <w:rFonts w:cs="David" w:hint="cs"/>
          <w:b/>
          <w:bCs/>
          <w:szCs w:val="24"/>
          <w:rtl/>
        </w:rPr>
        <w:t xml:space="preserve"> ₪ .</w:t>
      </w:r>
    </w:p>
    <w:p w:rsidR="000F2D7D" w:rsidRPr="00501C16" w:rsidRDefault="000F2D7D" w:rsidP="000F2D7D">
      <w:pPr>
        <w:spacing w:line="360" w:lineRule="auto"/>
        <w:rPr>
          <w:rFonts w:cs="David"/>
          <w:b/>
          <w:bCs/>
          <w:szCs w:val="24"/>
          <w:u w:val="single"/>
          <w:rtl/>
        </w:rPr>
      </w:pPr>
    </w:p>
    <w:p w:rsidR="000F2D7D" w:rsidRPr="009A4417" w:rsidRDefault="000F2D7D" w:rsidP="000F2D7D">
      <w:pPr>
        <w:spacing w:line="360" w:lineRule="auto"/>
        <w:rPr>
          <w:rFonts w:cs="David"/>
          <w:b/>
          <w:bCs/>
          <w:szCs w:val="24"/>
          <w:rtl/>
        </w:rPr>
      </w:pPr>
      <w:r w:rsidRPr="009A4417">
        <w:rPr>
          <w:rFonts w:cs="David" w:hint="eastAsia"/>
          <w:b/>
          <w:bCs/>
          <w:szCs w:val="24"/>
          <w:rtl/>
        </w:rPr>
        <w:t>הנימוקים</w:t>
      </w:r>
      <w:r w:rsidRPr="009A4417">
        <w:rPr>
          <w:rFonts w:cs="David"/>
          <w:b/>
          <w:bCs/>
          <w:szCs w:val="24"/>
          <w:rtl/>
        </w:rPr>
        <w:t xml:space="preserve"> להיותו של הספק ספק יחיד - </w:t>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0F2D7D" w:rsidRPr="009A4417" w:rsidTr="00542D27">
        <w:trPr>
          <w:trHeight w:val="3869"/>
        </w:trPr>
        <w:tc>
          <w:tcPr>
            <w:tcW w:w="8522" w:type="dxa"/>
          </w:tcPr>
          <w:p w:rsidR="00EC18C0" w:rsidRDefault="00EC18C0" w:rsidP="006F64E5">
            <w:pPr>
              <w:spacing w:line="360" w:lineRule="auto"/>
              <w:jc w:val="both"/>
              <w:rPr>
                <w:rFonts w:cs="David" w:hint="cs"/>
                <w:b/>
                <w:bCs/>
                <w:szCs w:val="24"/>
                <w:rtl/>
              </w:rPr>
            </w:pPr>
            <w:bookmarkStart w:id="0" w:name="_GoBack" w:colFirst="0" w:colLast="0"/>
          </w:p>
          <w:p w:rsidR="000F2D7D" w:rsidRPr="00AB4714" w:rsidRDefault="000F2D7D" w:rsidP="006F64E5">
            <w:pPr>
              <w:spacing w:line="360" w:lineRule="auto"/>
              <w:jc w:val="both"/>
              <w:rPr>
                <w:rFonts w:cs="David"/>
                <w:b/>
                <w:bCs/>
                <w:szCs w:val="24"/>
                <w:rtl/>
              </w:rPr>
            </w:pPr>
            <w:r w:rsidRPr="00AB4714">
              <w:rPr>
                <w:rFonts w:cs="David" w:hint="eastAsia"/>
                <w:b/>
                <w:bCs/>
                <w:szCs w:val="24"/>
                <w:rtl/>
              </w:rPr>
              <w:t>מכרז</w:t>
            </w:r>
            <w:r w:rsidRPr="00AB4714">
              <w:rPr>
                <w:rFonts w:cs="David"/>
                <w:b/>
                <w:bCs/>
                <w:szCs w:val="24"/>
                <w:rtl/>
              </w:rPr>
              <w:t xml:space="preserve"> חדש נמצא בתהליכי פרסום, </w:t>
            </w:r>
            <w:r w:rsidRPr="00AB4714">
              <w:rPr>
                <w:rFonts w:cs="David" w:hint="eastAsia"/>
                <w:b/>
                <w:bCs/>
                <w:szCs w:val="24"/>
                <w:rtl/>
              </w:rPr>
              <w:t>אך</w:t>
            </w:r>
            <w:r w:rsidRPr="00AB4714">
              <w:rPr>
                <w:rFonts w:cs="David"/>
                <w:b/>
                <w:bCs/>
                <w:szCs w:val="24"/>
                <w:rtl/>
              </w:rPr>
              <w:t xml:space="preserve"> </w:t>
            </w:r>
            <w:r w:rsidRPr="00AB4714">
              <w:rPr>
                <w:rFonts w:cs="David" w:hint="eastAsia"/>
                <w:b/>
                <w:bCs/>
                <w:szCs w:val="24"/>
                <w:rtl/>
              </w:rPr>
              <w:t>המשרד</w:t>
            </w:r>
            <w:r w:rsidRPr="00AB4714">
              <w:rPr>
                <w:rFonts w:cs="David"/>
                <w:b/>
                <w:bCs/>
                <w:szCs w:val="24"/>
                <w:rtl/>
              </w:rPr>
              <w:t xml:space="preserve"> </w:t>
            </w:r>
            <w:r w:rsidRPr="00AB4714">
              <w:rPr>
                <w:rFonts w:cs="David" w:hint="eastAsia"/>
                <w:b/>
                <w:bCs/>
                <w:szCs w:val="24"/>
                <w:rtl/>
              </w:rPr>
              <w:t>זקוק</w:t>
            </w:r>
            <w:r w:rsidRPr="00AB4714">
              <w:rPr>
                <w:rFonts w:cs="David"/>
                <w:b/>
                <w:bCs/>
                <w:szCs w:val="24"/>
                <w:rtl/>
              </w:rPr>
              <w:t xml:space="preserve"> באופן דחוף ,</w:t>
            </w:r>
            <w:r w:rsidRPr="00AB4714">
              <w:rPr>
                <w:rFonts w:cs="David" w:hint="eastAsia"/>
                <w:b/>
                <w:bCs/>
                <w:szCs w:val="24"/>
                <w:rtl/>
              </w:rPr>
              <w:t>עד</w:t>
            </w:r>
            <w:r w:rsidRPr="00AB4714">
              <w:rPr>
                <w:rFonts w:cs="David"/>
                <w:b/>
                <w:bCs/>
                <w:szCs w:val="24"/>
                <w:rtl/>
              </w:rPr>
              <w:t xml:space="preserve"> לקבלת תוצאות המכרז והפעלתו</w:t>
            </w:r>
            <w:r w:rsidRPr="00AB4714">
              <w:rPr>
                <w:rFonts w:cs="David" w:hint="cs"/>
                <w:b/>
                <w:bCs/>
                <w:szCs w:val="24"/>
                <w:rtl/>
              </w:rPr>
              <w:t>,</w:t>
            </w:r>
            <w:r w:rsidRPr="00AB4714">
              <w:rPr>
                <w:rFonts w:cs="David"/>
                <w:b/>
                <w:bCs/>
                <w:szCs w:val="24"/>
                <w:rtl/>
              </w:rPr>
              <w:t xml:space="preserve"> </w:t>
            </w:r>
            <w:r w:rsidRPr="00AB4714">
              <w:rPr>
                <w:rFonts w:cs="David" w:hint="eastAsia"/>
                <w:b/>
                <w:bCs/>
                <w:szCs w:val="24"/>
                <w:rtl/>
              </w:rPr>
              <w:t>לבדוק</w:t>
            </w:r>
            <w:r w:rsidRPr="00AB4714">
              <w:rPr>
                <w:rFonts w:cs="David"/>
                <w:b/>
                <w:bCs/>
                <w:szCs w:val="24"/>
                <w:rtl/>
              </w:rPr>
              <w:t xml:space="preserve"> את ה</w:t>
            </w:r>
            <w:r w:rsidRPr="00AB4714">
              <w:rPr>
                <w:rFonts w:cs="David" w:hint="eastAsia"/>
                <w:b/>
                <w:bCs/>
                <w:szCs w:val="24"/>
                <w:rtl/>
              </w:rPr>
              <w:t>ספרים</w:t>
            </w:r>
            <w:r w:rsidRPr="00AB4714">
              <w:rPr>
                <w:rFonts w:cs="David"/>
                <w:b/>
                <w:bCs/>
                <w:szCs w:val="24"/>
                <w:rtl/>
              </w:rPr>
              <w:t xml:space="preserve"> ה דיגיטליים שהשוק ממשיך לפתח, ובתי הספר מעוניינים לצרוך לקראת שנה"ל תשע"ד שמתחילה בסוף </w:t>
            </w:r>
            <w:r w:rsidRPr="00AB4714">
              <w:rPr>
                <w:rFonts w:cs="David" w:hint="eastAsia"/>
                <w:b/>
                <w:bCs/>
                <w:szCs w:val="24"/>
                <w:rtl/>
              </w:rPr>
              <w:t>חודש</w:t>
            </w:r>
            <w:r w:rsidRPr="00AB4714">
              <w:rPr>
                <w:rFonts w:cs="David"/>
                <w:b/>
                <w:bCs/>
                <w:szCs w:val="24"/>
                <w:rtl/>
              </w:rPr>
              <w:t xml:space="preserve"> </w:t>
            </w:r>
            <w:r w:rsidRPr="00AB4714">
              <w:rPr>
                <w:rFonts w:cs="David" w:hint="eastAsia"/>
                <w:b/>
                <w:bCs/>
                <w:szCs w:val="24"/>
                <w:rtl/>
              </w:rPr>
              <w:t>אוגוסט</w:t>
            </w:r>
            <w:r w:rsidRPr="00AB4714">
              <w:rPr>
                <w:rFonts w:cs="David"/>
                <w:b/>
                <w:bCs/>
                <w:szCs w:val="24"/>
                <w:rtl/>
              </w:rPr>
              <w:t xml:space="preserve">. בדיקת הספרים נעשית עפ"י </w:t>
            </w:r>
            <w:proofErr w:type="spellStart"/>
            <w:r w:rsidRPr="00AB4714">
              <w:rPr>
                <w:rFonts w:cs="David" w:hint="eastAsia"/>
                <w:b/>
                <w:bCs/>
                <w:szCs w:val="24"/>
                <w:rtl/>
              </w:rPr>
              <w:t>נוהלים</w:t>
            </w:r>
            <w:proofErr w:type="spellEnd"/>
            <w:r w:rsidRPr="00AB4714">
              <w:rPr>
                <w:rFonts w:cs="David"/>
                <w:b/>
                <w:bCs/>
                <w:szCs w:val="24"/>
                <w:rtl/>
              </w:rPr>
              <w:t xml:space="preserve"> של </w:t>
            </w:r>
            <w:r w:rsidRPr="00AB4714">
              <w:rPr>
                <w:rFonts w:cs="David" w:hint="eastAsia"/>
                <w:b/>
                <w:bCs/>
                <w:szCs w:val="24"/>
                <w:rtl/>
              </w:rPr>
              <w:t>מינהל</w:t>
            </w:r>
            <w:r w:rsidRPr="00AB4714">
              <w:rPr>
                <w:rFonts w:cs="David"/>
                <w:b/>
                <w:bCs/>
                <w:szCs w:val="24"/>
                <w:rtl/>
              </w:rPr>
              <w:t xml:space="preserve"> מדע וטכנולוגיה שקובעים את התהליכים של הבדיקה והסטנדרטים הנדרשים, אותם על הספק להכיר היטב על מנת לספק את השירות כנדרש. הספק אשר סיפק את השירות ב</w:t>
            </w:r>
            <w:r w:rsidRPr="00AB4714">
              <w:rPr>
                <w:rFonts w:cs="David" w:hint="cs"/>
                <w:b/>
                <w:bCs/>
                <w:szCs w:val="24"/>
                <w:rtl/>
              </w:rPr>
              <w:t xml:space="preserve">מסגרת ההתקשרות במכרז </w:t>
            </w:r>
            <w:r w:rsidRPr="00AB4714">
              <w:rPr>
                <w:rFonts w:cs="David"/>
                <w:b/>
                <w:bCs/>
                <w:szCs w:val="24"/>
                <w:rtl/>
              </w:rPr>
              <w:t xml:space="preserve"> הקודם </w:t>
            </w:r>
            <w:r w:rsidRPr="00AB4714">
              <w:rPr>
                <w:rFonts w:cs="David" w:hint="cs"/>
                <w:b/>
                <w:bCs/>
                <w:szCs w:val="24"/>
                <w:rtl/>
              </w:rPr>
              <w:t xml:space="preserve">שהסתיים ב-31.12.12 </w:t>
            </w:r>
            <w:r w:rsidRPr="00AB4714">
              <w:rPr>
                <w:rFonts w:cs="David"/>
                <w:b/>
                <w:bCs/>
                <w:szCs w:val="24"/>
                <w:rtl/>
              </w:rPr>
              <w:t xml:space="preserve">הינו הגורם היחיד שמכיר את אלו ועל כן יוכל להתחיל לעבוד מידית ולספק את השירות בלוחות הזמנים הנדרשים שכן  כבר ביצע את התהליך לכ-50 ספרים בעבר. זמן הלמידה של ספק חדש יארך לפחות חודש </w:t>
            </w:r>
            <w:r w:rsidRPr="00AB4714">
              <w:rPr>
                <w:rFonts w:cs="David" w:hint="eastAsia"/>
                <w:b/>
                <w:bCs/>
                <w:szCs w:val="24"/>
                <w:rtl/>
              </w:rPr>
              <w:t>להערכת</w:t>
            </w:r>
            <w:r w:rsidRPr="00AB4714">
              <w:rPr>
                <w:rFonts w:cs="David"/>
                <w:b/>
                <w:bCs/>
                <w:szCs w:val="24"/>
                <w:rtl/>
              </w:rPr>
              <w:t xml:space="preserve"> גורמי המקצוע במשרד, </w:t>
            </w:r>
            <w:r w:rsidRPr="00AB4714">
              <w:rPr>
                <w:rFonts w:cs="David" w:hint="eastAsia"/>
                <w:b/>
                <w:bCs/>
                <w:szCs w:val="24"/>
                <w:rtl/>
              </w:rPr>
              <w:t>מה</w:t>
            </w:r>
            <w:r w:rsidRPr="00AB4714">
              <w:rPr>
                <w:rFonts w:cs="David"/>
                <w:b/>
                <w:bCs/>
                <w:szCs w:val="24"/>
                <w:rtl/>
              </w:rPr>
              <w:t xml:space="preserve"> </w:t>
            </w:r>
            <w:r w:rsidRPr="00AB4714">
              <w:rPr>
                <w:rFonts w:cs="David" w:hint="eastAsia"/>
                <w:b/>
                <w:bCs/>
                <w:szCs w:val="24"/>
                <w:rtl/>
              </w:rPr>
              <w:t>שלא</w:t>
            </w:r>
            <w:r w:rsidRPr="00AB4714">
              <w:rPr>
                <w:rFonts w:cs="David"/>
                <w:b/>
                <w:bCs/>
                <w:szCs w:val="24"/>
                <w:rtl/>
              </w:rPr>
              <w:t xml:space="preserve"> </w:t>
            </w:r>
            <w:r w:rsidRPr="00AB4714">
              <w:rPr>
                <w:rFonts w:cs="David" w:hint="eastAsia"/>
                <w:b/>
                <w:bCs/>
                <w:szCs w:val="24"/>
                <w:rtl/>
              </w:rPr>
              <w:t>יאפשר</w:t>
            </w:r>
            <w:r w:rsidRPr="00AB4714">
              <w:rPr>
                <w:rFonts w:cs="David"/>
                <w:b/>
                <w:bCs/>
                <w:szCs w:val="24"/>
                <w:rtl/>
              </w:rPr>
              <w:t xml:space="preserve"> </w:t>
            </w:r>
            <w:r w:rsidRPr="00AB4714">
              <w:rPr>
                <w:rFonts w:cs="David" w:hint="eastAsia"/>
                <w:b/>
                <w:bCs/>
                <w:szCs w:val="24"/>
                <w:rtl/>
              </w:rPr>
              <w:t>השלמת</w:t>
            </w:r>
            <w:r w:rsidRPr="00AB4714">
              <w:rPr>
                <w:rFonts w:cs="David"/>
                <w:b/>
                <w:bCs/>
                <w:szCs w:val="24"/>
                <w:rtl/>
              </w:rPr>
              <w:t xml:space="preserve"> </w:t>
            </w:r>
            <w:r w:rsidRPr="00AB4714">
              <w:rPr>
                <w:rFonts w:cs="David" w:hint="eastAsia"/>
                <w:b/>
                <w:bCs/>
                <w:szCs w:val="24"/>
                <w:rtl/>
              </w:rPr>
              <w:t>המשימה</w:t>
            </w:r>
            <w:r w:rsidRPr="00AB4714">
              <w:rPr>
                <w:rFonts w:cs="David"/>
                <w:b/>
                <w:bCs/>
                <w:szCs w:val="24"/>
                <w:rtl/>
              </w:rPr>
              <w:t xml:space="preserve"> </w:t>
            </w:r>
            <w:r w:rsidRPr="00AB4714">
              <w:rPr>
                <w:rFonts w:cs="David" w:hint="eastAsia"/>
                <w:b/>
                <w:bCs/>
                <w:szCs w:val="24"/>
                <w:rtl/>
              </w:rPr>
              <w:t>בזמן</w:t>
            </w:r>
            <w:r w:rsidRPr="00AB4714">
              <w:rPr>
                <w:rFonts w:cs="David"/>
                <w:b/>
                <w:bCs/>
                <w:szCs w:val="24"/>
                <w:rtl/>
              </w:rPr>
              <w:t xml:space="preserve">. על כן הספק שביצע את השירות במסגרת המכרז הקודם הינו ספק יחיד בנסיבות </w:t>
            </w:r>
            <w:r w:rsidRPr="00AB4714">
              <w:rPr>
                <w:rFonts w:cs="David" w:hint="eastAsia"/>
                <w:b/>
                <w:bCs/>
                <w:szCs w:val="24"/>
                <w:rtl/>
              </w:rPr>
              <w:t>הענ</w:t>
            </w:r>
            <w:r w:rsidRPr="00AB4714">
              <w:rPr>
                <w:rFonts w:cs="David" w:hint="cs"/>
                <w:b/>
                <w:bCs/>
                <w:szCs w:val="24"/>
                <w:rtl/>
              </w:rPr>
              <w:t>י</w:t>
            </w:r>
            <w:r w:rsidRPr="00AB4714">
              <w:rPr>
                <w:rFonts w:cs="David" w:hint="eastAsia"/>
                <w:b/>
                <w:bCs/>
                <w:szCs w:val="24"/>
                <w:rtl/>
              </w:rPr>
              <w:t>ין</w:t>
            </w:r>
            <w:r w:rsidRPr="00AB4714">
              <w:rPr>
                <w:rFonts w:cs="David"/>
                <w:b/>
                <w:bCs/>
                <w:szCs w:val="24"/>
                <w:rtl/>
              </w:rPr>
              <w:t>.</w:t>
            </w:r>
          </w:p>
          <w:p w:rsidR="000F2D7D" w:rsidRPr="00501C16" w:rsidRDefault="000F2D7D" w:rsidP="00542D27">
            <w:pPr>
              <w:spacing w:line="360" w:lineRule="auto"/>
              <w:rPr>
                <w:rFonts w:cs="David"/>
                <w:b/>
                <w:bCs/>
                <w:szCs w:val="24"/>
                <w:u w:val="single"/>
                <w:rtl/>
              </w:rPr>
            </w:pPr>
          </w:p>
        </w:tc>
      </w:tr>
      <w:bookmarkEnd w:id="0"/>
    </w:tbl>
    <w:p w:rsidR="0007791D" w:rsidRPr="000F2D7D" w:rsidRDefault="0007791D"/>
    <w:sectPr w:rsidR="0007791D" w:rsidRPr="000F2D7D" w:rsidSect="00C9598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F28146B"/>
    <w:multiLevelType w:val="hybridMultilevel"/>
    <w:tmpl w:val="0DB4F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2D7D"/>
    <w:rsid w:val="0007791D"/>
    <w:rsid w:val="000F2D7D"/>
    <w:rsid w:val="006F64E5"/>
    <w:rsid w:val="00AB4714"/>
    <w:rsid w:val="00C95986"/>
    <w:rsid w:val="00D21FED"/>
    <w:rsid w:val="00EC18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2D7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0F2D7D"/>
    <w:rPr>
      <w:color w:val="0000FF"/>
      <w:u w:val="single"/>
    </w:rPr>
  </w:style>
  <w:style w:type="paragraph" w:styleId="a3">
    <w:name w:val="List Paragraph"/>
    <w:basedOn w:val="a"/>
    <w:uiPriority w:val="34"/>
    <w:qFormat/>
    <w:rsid w:val="000F2D7D"/>
    <w:pPr>
      <w:ind w:left="720"/>
      <w:contextualSpacing/>
    </w:pPr>
  </w:style>
  <w:style w:type="character" w:styleId="a4">
    <w:name w:val="annotation reference"/>
    <w:basedOn w:val="a0"/>
    <w:rsid w:val="000F2D7D"/>
    <w:rPr>
      <w:sz w:val="16"/>
      <w:szCs w:val="16"/>
    </w:rPr>
  </w:style>
  <w:style w:type="paragraph" w:styleId="a5">
    <w:name w:val="annotation text"/>
    <w:basedOn w:val="a"/>
    <w:link w:val="a6"/>
    <w:rsid w:val="000F2D7D"/>
    <w:rPr>
      <w:sz w:val="20"/>
      <w:szCs w:val="20"/>
    </w:rPr>
  </w:style>
  <w:style w:type="character" w:customStyle="1" w:styleId="a6">
    <w:name w:val="טקסט הערה תו"/>
    <w:basedOn w:val="a0"/>
    <w:link w:val="a5"/>
    <w:rsid w:val="000F2D7D"/>
    <w:rPr>
      <w:rFonts w:ascii="Times New Roman" w:eastAsia="Times New Roman" w:hAnsi="Times New Roman" w:cs="Arial"/>
      <w:sz w:val="20"/>
      <w:szCs w:val="20"/>
    </w:rPr>
  </w:style>
  <w:style w:type="paragraph" w:styleId="a7">
    <w:name w:val="Balloon Text"/>
    <w:basedOn w:val="a"/>
    <w:link w:val="a8"/>
    <w:uiPriority w:val="99"/>
    <w:semiHidden/>
    <w:unhideWhenUsed/>
    <w:rsid w:val="000F2D7D"/>
    <w:rPr>
      <w:rFonts w:ascii="Tahoma" w:hAnsi="Tahoma" w:cs="Tahoma"/>
      <w:sz w:val="16"/>
      <w:szCs w:val="16"/>
    </w:rPr>
  </w:style>
  <w:style w:type="character" w:customStyle="1" w:styleId="a8">
    <w:name w:val="טקסט בלונים תו"/>
    <w:basedOn w:val="a0"/>
    <w:link w:val="a7"/>
    <w:uiPriority w:val="99"/>
    <w:semiHidden/>
    <w:rsid w:val="000F2D7D"/>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2D7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0F2D7D"/>
    <w:rPr>
      <w:color w:val="0000FF"/>
      <w:u w:val="single"/>
    </w:rPr>
  </w:style>
  <w:style w:type="paragraph" w:styleId="a3">
    <w:name w:val="List Paragraph"/>
    <w:basedOn w:val="a"/>
    <w:uiPriority w:val="34"/>
    <w:qFormat/>
    <w:rsid w:val="000F2D7D"/>
    <w:pPr>
      <w:ind w:left="720"/>
      <w:contextualSpacing/>
    </w:pPr>
  </w:style>
  <w:style w:type="character" w:styleId="a4">
    <w:name w:val="annotation reference"/>
    <w:basedOn w:val="a0"/>
    <w:rsid w:val="000F2D7D"/>
    <w:rPr>
      <w:sz w:val="16"/>
      <w:szCs w:val="16"/>
    </w:rPr>
  </w:style>
  <w:style w:type="paragraph" w:styleId="a5">
    <w:name w:val="annotation text"/>
    <w:basedOn w:val="a"/>
    <w:link w:val="a6"/>
    <w:rsid w:val="000F2D7D"/>
    <w:rPr>
      <w:sz w:val="20"/>
      <w:szCs w:val="20"/>
    </w:rPr>
  </w:style>
  <w:style w:type="character" w:customStyle="1" w:styleId="a6">
    <w:name w:val="טקסט הערה תו"/>
    <w:basedOn w:val="a0"/>
    <w:link w:val="a5"/>
    <w:rsid w:val="000F2D7D"/>
    <w:rPr>
      <w:rFonts w:ascii="Times New Roman" w:eastAsia="Times New Roman" w:hAnsi="Times New Roman" w:cs="Arial"/>
      <w:sz w:val="20"/>
      <w:szCs w:val="20"/>
    </w:rPr>
  </w:style>
  <w:style w:type="paragraph" w:styleId="a7">
    <w:name w:val="Balloon Text"/>
    <w:basedOn w:val="a"/>
    <w:link w:val="a8"/>
    <w:uiPriority w:val="99"/>
    <w:semiHidden/>
    <w:unhideWhenUsed/>
    <w:rsid w:val="000F2D7D"/>
    <w:rPr>
      <w:rFonts w:ascii="Tahoma" w:hAnsi="Tahoma" w:cs="Tahoma"/>
      <w:sz w:val="16"/>
      <w:szCs w:val="16"/>
    </w:rPr>
  </w:style>
  <w:style w:type="character" w:customStyle="1" w:styleId="a8">
    <w:name w:val="טקסט בלונים תו"/>
    <w:basedOn w:val="a0"/>
    <w:link w:val="a7"/>
    <w:uiPriority w:val="99"/>
    <w:semiHidden/>
    <w:rsid w:val="000F2D7D"/>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cms.education.gov.il/EducationCMS/Units/MadaTech/ICTInEducation/TocenDigitali/bdika_tehnit.ht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264</Words>
  <Characters>1324</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שלומית ירמובסקי</dc:creator>
  <cp:lastModifiedBy>דנה מידן</cp:lastModifiedBy>
  <cp:revision>2</cp:revision>
  <cp:lastPrinted>2013-05-28T07:42:00Z</cp:lastPrinted>
  <dcterms:created xsi:type="dcterms:W3CDTF">2013-05-28T07:55:00Z</dcterms:created>
  <dcterms:modified xsi:type="dcterms:W3CDTF">2013-05-28T07:55:00Z</dcterms:modified>
</cp:coreProperties>
</file>